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8D" w:rsidRDefault="001B5126" w:rsidP="005A002D">
      <w:pPr>
        <w:pStyle w:val="Default"/>
        <w:jc w:val="right"/>
        <w:rPr>
          <w:sz w:val="26"/>
          <w:szCs w:val="26"/>
        </w:rPr>
      </w:pPr>
      <w:r>
        <w:t xml:space="preserve">                                                                  </w:t>
      </w:r>
      <w:r w:rsidR="0098548F">
        <w:t xml:space="preserve">                    </w:t>
      </w:r>
      <w:r>
        <w:t xml:space="preserve">             </w:t>
      </w:r>
      <w:r w:rsidR="0001468D">
        <w:t>«</w:t>
      </w:r>
      <w:r w:rsidR="0001468D">
        <w:rPr>
          <w:sz w:val="26"/>
          <w:szCs w:val="26"/>
        </w:rPr>
        <w:t>Утверждаю»:</w:t>
      </w:r>
    </w:p>
    <w:p w:rsidR="0001468D" w:rsidRDefault="0098548F" w:rsidP="005A002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01468D">
        <w:rPr>
          <w:sz w:val="26"/>
          <w:szCs w:val="26"/>
        </w:rPr>
        <w:t>Председатель совета</w:t>
      </w:r>
    </w:p>
    <w:p w:rsidR="0098548F" w:rsidRDefault="0098548F" w:rsidP="005A002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Воронежского областного</w:t>
      </w:r>
    </w:p>
    <w:p w:rsidR="0001468D" w:rsidRDefault="0098548F" w:rsidP="005A002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отделения</w:t>
      </w:r>
      <w:r w:rsidR="0001468D">
        <w:rPr>
          <w:sz w:val="26"/>
          <w:szCs w:val="26"/>
        </w:rPr>
        <w:t xml:space="preserve"> ВДПО</w:t>
      </w:r>
    </w:p>
    <w:p w:rsidR="001B5126" w:rsidRDefault="001B5126" w:rsidP="005A002D">
      <w:pPr>
        <w:pStyle w:val="Default"/>
        <w:jc w:val="right"/>
        <w:rPr>
          <w:sz w:val="26"/>
          <w:szCs w:val="26"/>
        </w:rPr>
      </w:pPr>
    </w:p>
    <w:p w:rsidR="0001468D" w:rsidRDefault="0001468D" w:rsidP="005A002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_______________В.Н. Руденко</w:t>
      </w:r>
    </w:p>
    <w:p w:rsidR="001B5126" w:rsidRDefault="001B5126" w:rsidP="005A002D">
      <w:pPr>
        <w:pStyle w:val="Default"/>
        <w:jc w:val="right"/>
        <w:rPr>
          <w:sz w:val="26"/>
          <w:szCs w:val="26"/>
        </w:rPr>
      </w:pPr>
    </w:p>
    <w:p w:rsidR="0001468D" w:rsidRDefault="001B5126" w:rsidP="005A002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01468D">
        <w:rPr>
          <w:sz w:val="26"/>
          <w:szCs w:val="26"/>
        </w:rPr>
        <w:t>25 января 2021 г.</w:t>
      </w:r>
    </w:p>
    <w:p w:rsidR="0001468D" w:rsidRDefault="0001468D" w:rsidP="005A002D">
      <w:pPr>
        <w:pStyle w:val="Default"/>
        <w:jc w:val="both"/>
        <w:rPr>
          <w:b/>
          <w:bCs/>
          <w:sz w:val="26"/>
          <w:szCs w:val="26"/>
        </w:rPr>
      </w:pPr>
    </w:p>
    <w:p w:rsidR="0001468D" w:rsidRDefault="0001468D" w:rsidP="005A002D">
      <w:pPr>
        <w:pStyle w:val="Default"/>
        <w:jc w:val="both"/>
        <w:rPr>
          <w:b/>
          <w:bCs/>
          <w:sz w:val="26"/>
          <w:szCs w:val="26"/>
        </w:rPr>
      </w:pPr>
    </w:p>
    <w:p w:rsidR="0001468D" w:rsidRDefault="0001468D" w:rsidP="005A002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ИНСТРУКЦИЯ</w:t>
      </w:r>
    </w:p>
    <w:p w:rsidR="0001468D" w:rsidRDefault="0001468D" w:rsidP="005A002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мерах пожарной безопасности</w:t>
      </w:r>
    </w:p>
    <w:p w:rsidR="0001468D" w:rsidRDefault="0001468D" w:rsidP="005A002D">
      <w:pPr>
        <w:pStyle w:val="Default"/>
        <w:jc w:val="center"/>
        <w:rPr>
          <w:b/>
          <w:bCs/>
          <w:sz w:val="26"/>
          <w:szCs w:val="26"/>
        </w:rPr>
      </w:pPr>
    </w:p>
    <w:p w:rsidR="0001468D" w:rsidRDefault="0001468D" w:rsidP="005A002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01468D" w:rsidRDefault="0001468D" w:rsidP="005A002D">
      <w:pPr>
        <w:pStyle w:val="Default"/>
        <w:jc w:val="both"/>
        <w:rPr>
          <w:b/>
          <w:bCs/>
          <w:sz w:val="26"/>
          <w:szCs w:val="26"/>
        </w:rPr>
      </w:pPr>
    </w:p>
    <w:p w:rsidR="0001468D" w:rsidRPr="001B5126" w:rsidRDefault="0001468D" w:rsidP="005A002D">
      <w:pPr>
        <w:pStyle w:val="Default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Инструкция о мерах пожарной безопасности устанавливает обязательные для исполнения требования </w:t>
      </w:r>
      <w:r w:rsidR="0098548F">
        <w:rPr>
          <w:sz w:val="26"/>
          <w:szCs w:val="26"/>
        </w:rPr>
        <w:t>пожарной безопасности в здании</w:t>
      </w:r>
      <w:r>
        <w:rPr>
          <w:sz w:val="26"/>
          <w:szCs w:val="26"/>
        </w:rPr>
        <w:t xml:space="preserve"> Воронежского областного отделения Общероссийской общественной организации «Всероссийская общественная организация «Всероссийское добровольное пожарное общество»</w:t>
      </w:r>
      <w:r w:rsidR="00913DB7">
        <w:rPr>
          <w:sz w:val="26"/>
          <w:szCs w:val="26"/>
        </w:rPr>
        <w:t xml:space="preserve"> </w:t>
      </w:r>
      <w:proofErr w:type="gramStart"/>
      <w:r w:rsidR="00913DB7">
        <w:rPr>
          <w:sz w:val="26"/>
          <w:szCs w:val="26"/>
        </w:rPr>
        <w:t xml:space="preserve">( </w:t>
      </w:r>
      <w:proofErr w:type="gramEnd"/>
      <w:r w:rsidR="00913DB7">
        <w:rPr>
          <w:sz w:val="26"/>
          <w:szCs w:val="26"/>
        </w:rPr>
        <w:t>ВОО</w:t>
      </w:r>
      <w:r w:rsidRPr="001B5126">
        <w:rPr>
          <w:sz w:val="26"/>
          <w:szCs w:val="26"/>
        </w:rPr>
        <w:t xml:space="preserve"> ВДПО), расположенном по адресу: 394026, г. Воронеж, ул. 45 Стрелковой дивизии, 228 и на прилегающей к нему территории. </w:t>
      </w:r>
    </w:p>
    <w:p w:rsidR="0001468D" w:rsidRPr="00F11E32" w:rsidRDefault="0001468D" w:rsidP="005A002D">
      <w:pPr>
        <w:pStyle w:val="Default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разработки настоящей Инстру</w:t>
      </w:r>
      <w:r w:rsidR="00F11E32">
        <w:rPr>
          <w:sz w:val="26"/>
          <w:szCs w:val="26"/>
        </w:rPr>
        <w:t>кции обусловлена</w:t>
      </w:r>
      <w:r w:rsidR="00F11E32" w:rsidRPr="00F11E32">
        <w:rPr>
          <w:sz w:val="26"/>
          <w:szCs w:val="26"/>
        </w:rPr>
        <w:t xml:space="preserve"> требованиями</w:t>
      </w:r>
      <w:r w:rsidRPr="00F11E32">
        <w:rPr>
          <w:sz w:val="26"/>
          <w:szCs w:val="26"/>
        </w:rPr>
        <w:t xml:space="preserve"> п.2 и разделом XVIII Правил противопожарного режима в РФ (утв.  Постановлением Правительства РФ от 16.09.2020 г. №1479). </w:t>
      </w:r>
    </w:p>
    <w:p w:rsidR="0001468D" w:rsidRPr="00F11E32" w:rsidRDefault="0001468D" w:rsidP="005A002D">
      <w:pPr>
        <w:pStyle w:val="Default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Положения настоящей Инструкции разработана на основе требований Правил </w:t>
      </w:r>
      <w:r w:rsidRPr="00F11E32">
        <w:rPr>
          <w:sz w:val="26"/>
          <w:szCs w:val="26"/>
        </w:rPr>
        <w:t xml:space="preserve"> противопожарного режима в РФ и нормативных правовых актов по пожарной</w:t>
      </w:r>
      <w:r w:rsidR="00F11E32">
        <w:rPr>
          <w:sz w:val="26"/>
          <w:szCs w:val="26"/>
        </w:rPr>
        <w:t xml:space="preserve"> </w:t>
      </w:r>
      <w:r w:rsidRPr="00F11E32">
        <w:rPr>
          <w:sz w:val="26"/>
          <w:szCs w:val="26"/>
        </w:rPr>
        <w:t xml:space="preserve">безопасности, исходя из специфики пожарной опасности здания. </w:t>
      </w:r>
      <w:proofErr w:type="gramEnd"/>
    </w:p>
    <w:p w:rsidR="0001468D" w:rsidRDefault="0001468D" w:rsidP="005A002D">
      <w:pPr>
        <w:pStyle w:val="Default"/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II. Требования к зданию, помещениям и территории</w:t>
      </w:r>
    </w:p>
    <w:p w:rsidR="0001468D" w:rsidRDefault="0001468D" w:rsidP="005A002D">
      <w:pPr>
        <w:pStyle w:val="Default"/>
        <w:spacing w:before="2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2.1. </w:t>
      </w:r>
      <w:r>
        <w:rPr>
          <w:sz w:val="26"/>
          <w:szCs w:val="26"/>
        </w:rPr>
        <w:t xml:space="preserve">При эксплуатации прилегающей к зданию территории запрещается: </w:t>
      </w:r>
    </w:p>
    <w:p w:rsidR="0001468D" w:rsidRDefault="0001468D" w:rsidP="005A00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а) использовать противопожарные расстояния между зданиями, сооружениями</w:t>
      </w:r>
    </w:p>
    <w:p w:rsidR="0001468D" w:rsidRDefault="0001468D" w:rsidP="005A00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 строениями для складирования материалов, мусора, травы и иных отходов,</w:t>
      </w:r>
    </w:p>
    <w:p w:rsidR="0001468D" w:rsidRDefault="0001468D" w:rsidP="005A00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оборудования и тары, строительства (размещения) зданий и сооружений, в </w:t>
      </w:r>
    </w:p>
    <w:p w:rsidR="0001468D" w:rsidRDefault="0001468D" w:rsidP="005A00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том числе временных, для разведения костров, приготовления пищи с </w:t>
      </w:r>
    </w:p>
    <w:p w:rsidR="0001468D" w:rsidRDefault="0001468D" w:rsidP="005A00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применением открытого огня (мангалов, жаровен и др.) и сжигания отходов и</w:t>
      </w:r>
    </w:p>
    <w:p w:rsidR="0098548F" w:rsidRDefault="0001468D" w:rsidP="005A00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тары; </w:t>
      </w:r>
    </w:p>
    <w:p w:rsidR="0001468D" w:rsidRDefault="0098548F" w:rsidP="005A00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1468D">
        <w:rPr>
          <w:sz w:val="26"/>
          <w:szCs w:val="26"/>
        </w:rPr>
        <w:t xml:space="preserve"> б) использовать для стоянки автомобилей площадки для пожарной техники,</w:t>
      </w:r>
    </w:p>
    <w:p w:rsidR="0001468D" w:rsidRDefault="0001468D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    включая разворотные, предназначенные д</w:t>
      </w:r>
      <w:r w:rsidR="002E216E">
        <w:rPr>
          <w:sz w:val="26"/>
          <w:szCs w:val="26"/>
        </w:rPr>
        <w:t xml:space="preserve">ля ее установки, </w:t>
      </w:r>
      <w:r>
        <w:rPr>
          <w:sz w:val="26"/>
          <w:szCs w:val="26"/>
        </w:rPr>
        <w:t xml:space="preserve"> подачи  </w:t>
      </w:r>
      <w:r>
        <w:rPr>
          <w:color w:val="auto"/>
          <w:sz w:val="26"/>
          <w:szCs w:val="26"/>
        </w:rPr>
        <w:t xml:space="preserve">средств тушения, доступа пожарных </w:t>
      </w:r>
      <w:r w:rsidR="002E216E">
        <w:rPr>
          <w:color w:val="auto"/>
          <w:sz w:val="26"/>
          <w:szCs w:val="26"/>
        </w:rPr>
        <w:t>на объект защиты</w:t>
      </w:r>
      <w:r>
        <w:rPr>
          <w:color w:val="auto"/>
          <w:sz w:val="26"/>
          <w:szCs w:val="26"/>
        </w:rPr>
        <w:t xml:space="preserve">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г) 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2.2. </w:t>
      </w:r>
      <w:r>
        <w:rPr>
          <w:color w:val="auto"/>
          <w:sz w:val="26"/>
          <w:szCs w:val="26"/>
        </w:rPr>
        <w:t xml:space="preserve">Территория должна регулярно очищаться от горючих отходов, мусора, тары и сухой растительности.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2.3. </w:t>
      </w:r>
      <w:r>
        <w:rPr>
          <w:color w:val="auto"/>
          <w:sz w:val="26"/>
          <w:szCs w:val="26"/>
        </w:rPr>
        <w:t xml:space="preserve">В здании запрещается: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хр</w:t>
      </w:r>
      <w:r w:rsidR="002E216E">
        <w:rPr>
          <w:color w:val="auto"/>
          <w:sz w:val="26"/>
          <w:szCs w:val="26"/>
        </w:rPr>
        <w:t>анить и применять</w:t>
      </w:r>
      <w:r>
        <w:rPr>
          <w:color w:val="auto"/>
          <w:sz w:val="26"/>
          <w:szCs w:val="26"/>
        </w:rPr>
        <w:t xml:space="preserve">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>
        <w:rPr>
          <w:color w:val="auto"/>
          <w:sz w:val="26"/>
          <w:szCs w:val="26"/>
        </w:rPr>
        <w:t>пожаровзрывоопасные</w:t>
      </w:r>
      <w:proofErr w:type="spellEnd"/>
      <w:r>
        <w:rPr>
          <w:color w:val="auto"/>
          <w:sz w:val="26"/>
          <w:szCs w:val="26"/>
        </w:rPr>
        <w:t xml:space="preserve"> вещества и материалы;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 использова</w:t>
      </w:r>
      <w:r w:rsidR="002E216E">
        <w:rPr>
          <w:color w:val="auto"/>
          <w:sz w:val="26"/>
          <w:szCs w:val="26"/>
        </w:rPr>
        <w:t>ть</w:t>
      </w:r>
      <w:r>
        <w:rPr>
          <w:color w:val="auto"/>
          <w:sz w:val="26"/>
          <w:szCs w:val="26"/>
        </w:rPr>
        <w:t xml:space="preserve">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 </w:t>
      </w:r>
    </w:p>
    <w:p w:rsidR="005A002D" w:rsidRDefault="002E216E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01468D">
        <w:rPr>
          <w:color w:val="auto"/>
          <w:sz w:val="26"/>
          <w:szCs w:val="26"/>
        </w:rPr>
        <w:t xml:space="preserve">) устанавливать глухие решетки на </w:t>
      </w:r>
      <w:r>
        <w:rPr>
          <w:color w:val="auto"/>
          <w:sz w:val="26"/>
          <w:szCs w:val="26"/>
        </w:rPr>
        <w:t>окнах</w:t>
      </w:r>
      <w:proofErr w:type="gramStart"/>
      <w:r>
        <w:rPr>
          <w:color w:val="auto"/>
          <w:sz w:val="26"/>
          <w:szCs w:val="26"/>
        </w:rPr>
        <w:t xml:space="preserve"> </w:t>
      </w:r>
      <w:r w:rsidR="0001468D">
        <w:rPr>
          <w:color w:val="auto"/>
          <w:sz w:val="26"/>
          <w:szCs w:val="26"/>
        </w:rPr>
        <w:t>,</w:t>
      </w:r>
      <w:proofErr w:type="gramEnd"/>
      <w:r w:rsidR="0001468D">
        <w:rPr>
          <w:color w:val="auto"/>
          <w:sz w:val="26"/>
          <w:szCs w:val="26"/>
        </w:rPr>
        <w:t xml:space="preserve"> являющихся аварийными выходами; </w:t>
      </w:r>
    </w:p>
    <w:p w:rsidR="0001468D" w:rsidRDefault="002E216E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</w:t>
      </w:r>
      <w:r w:rsidR="0001468D">
        <w:rPr>
          <w:color w:val="auto"/>
          <w:sz w:val="26"/>
          <w:szCs w:val="26"/>
        </w:rPr>
        <w:t xml:space="preserve"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 </w:t>
      </w:r>
    </w:p>
    <w:p w:rsidR="0001468D" w:rsidRDefault="002E216E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01468D">
        <w:rPr>
          <w:color w:val="auto"/>
          <w:sz w:val="26"/>
          <w:szCs w:val="26"/>
        </w:rPr>
        <w:t>) размещать мебель, оборудование и другие предметы на путях эвакуации, у дверей эвакуационных выход</w:t>
      </w:r>
      <w:r>
        <w:rPr>
          <w:color w:val="auto"/>
          <w:sz w:val="26"/>
          <w:szCs w:val="26"/>
        </w:rPr>
        <w:t>ов,</w:t>
      </w:r>
      <w:r w:rsidR="0001468D">
        <w:rPr>
          <w:color w:val="auto"/>
          <w:sz w:val="26"/>
          <w:szCs w:val="26"/>
        </w:rPr>
        <w:t xml:space="preserve"> в переходах между секциями и местах выходов на наружные эвакуационные лестницы, кровлю, покрытие;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ж)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2.4. </w:t>
      </w:r>
      <w:r>
        <w:rPr>
          <w:color w:val="auto"/>
          <w:sz w:val="26"/>
          <w:szCs w:val="26"/>
        </w:rPr>
        <w:t xml:space="preserve">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Г1, В1, Д2, Т2.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2.5. </w:t>
      </w:r>
      <w:r>
        <w:rPr>
          <w:color w:val="auto"/>
          <w:sz w:val="26"/>
          <w:szCs w:val="26"/>
        </w:rPr>
        <w:t xml:space="preserve">К окончанию каждой рабочей недели мусор и другие горючие отходы должны удаляться за пределы здания в специально отведённое место (мусорные контейнеры).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2.6. </w:t>
      </w:r>
      <w:r>
        <w:rPr>
          <w:color w:val="auto"/>
          <w:sz w:val="26"/>
          <w:szCs w:val="26"/>
        </w:rPr>
        <w:t>Курение в здании запрещено! Место, специально отведённое для курения,</w:t>
      </w:r>
      <w:r w:rsidR="00F11E32">
        <w:rPr>
          <w:color w:val="auto"/>
          <w:sz w:val="26"/>
          <w:szCs w:val="26"/>
        </w:rPr>
        <w:t xml:space="preserve"> располо</w:t>
      </w:r>
      <w:r w:rsidR="00913DB7">
        <w:rPr>
          <w:color w:val="auto"/>
          <w:sz w:val="26"/>
          <w:szCs w:val="26"/>
        </w:rPr>
        <w:t>жено в беседке на территории  ВОО</w:t>
      </w:r>
      <w:r w:rsidR="00F11E32">
        <w:rPr>
          <w:color w:val="auto"/>
          <w:sz w:val="26"/>
          <w:szCs w:val="26"/>
        </w:rPr>
        <w:t xml:space="preserve"> ВДПО</w:t>
      </w:r>
      <w:r>
        <w:rPr>
          <w:color w:val="auto"/>
          <w:sz w:val="26"/>
          <w:szCs w:val="26"/>
        </w:rPr>
        <w:t xml:space="preserve">. Данное место обозначено знаком "Место курения".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2.7. </w:t>
      </w:r>
      <w:r>
        <w:rPr>
          <w:color w:val="auto"/>
          <w:sz w:val="26"/>
          <w:szCs w:val="26"/>
        </w:rPr>
        <w:t xml:space="preserve">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01468D" w:rsidRDefault="0001468D" w:rsidP="005A002D">
      <w:pPr>
        <w:pStyle w:val="Default"/>
        <w:spacing w:before="24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Требования к эксплуатации эвакуационных путей и эвакуационных выходов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3.1. </w:t>
      </w:r>
      <w:r>
        <w:rPr>
          <w:color w:val="auto"/>
          <w:sz w:val="26"/>
          <w:szCs w:val="26"/>
        </w:rPr>
        <w:t xml:space="preserve">Запоры на дверях эвакуационных выходов должны обеспечивать возможность их свободного открывания изнутри </w:t>
      </w:r>
      <w:r>
        <w:rPr>
          <w:b/>
          <w:bCs/>
          <w:color w:val="auto"/>
          <w:sz w:val="26"/>
          <w:szCs w:val="26"/>
        </w:rPr>
        <w:t>без ключа</w:t>
      </w:r>
      <w:r>
        <w:rPr>
          <w:color w:val="auto"/>
          <w:sz w:val="26"/>
          <w:szCs w:val="26"/>
        </w:rPr>
        <w:t xml:space="preserve">. </w:t>
      </w:r>
    </w:p>
    <w:p w:rsidR="005A002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3.2. </w:t>
      </w:r>
      <w:r>
        <w:rPr>
          <w:color w:val="auto"/>
          <w:sz w:val="26"/>
          <w:szCs w:val="26"/>
        </w:rPr>
        <w:t>При эксплуатации эвакуационных путей, эвакуационных и аварийных выходов запрещается: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</w:t>
      </w:r>
      <w:r w:rsidR="002E216E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 а также другие устройства, препятствующие свободной эвакуации людей при отсутствии иных (дублирующих) путей эвакуации;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устраивать в тамбурах выходов сушилки и вешалки для одежды, гардеробы, а также хранить (в том числе временно) инвентарь и материалы;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г) фиксировать самозакрывающиеся двери лестничных клеток, коридоров, холлов и тамбуров в открытом положении, а также снимать их;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д) изменять направление открывания дверей.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3.3. </w:t>
      </w:r>
      <w:r>
        <w:rPr>
          <w:color w:val="auto"/>
          <w:sz w:val="26"/>
          <w:szCs w:val="26"/>
        </w:rPr>
        <w:t>Д</w:t>
      </w:r>
      <w:r w:rsidR="009C3B8B">
        <w:rPr>
          <w:color w:val="auto"/>
          <w:sz w:val="26"/>
          <w:szCs w:val="26"/>
        </w:rPr>
        <w:t>опустимое (предельное</w:t>
      </w:r>
      <w:r>
        <w:rPr>
          <w:color w:val="auto"/>
          <w:sz w:val="26"/>
          <w:szCs w:val="26"/>
        </w:rPr>
        <w:t>) количество людей, которые могут одновременн</w:t>
      </w:r>
      <w:r w:rsidR="00F11E32">
        <w:rPr>
          <w:color w:val="auto"/>
          <w:sz w:val="26"/>
          <w:szCs w:val="26"/>
        </w:rPr>
        <w:t>о находиться в здании</w:t>
      </w:r>
      <w:proofErr w:type="gramStart"/>
      <w:r w:rsidR="00F11E3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:</w:t>
      </w:r>
      <w:proofErr w:type="gramEnd"/>
      <w:r>
        <w:rPr>
          <w:color w:val="auto"/>
          <w:sz w:val="26"/>
          <w:szCs w:val="26"/>
        </w:rPr>
        <w:t xml:space="preserve"> </w:t>
      </w:r>
    </w:p>
    <w:p w:rsidR="0001468D" w:rsidRDefault="00F11E32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первый этаж – 10 человек, кроме лиц, находящихся на постоянных рабочих местах</w:t>
      </w:r>
      <w:r w:rsidR="0001468D">
        <w:rPr>
          <w:color w:val="auto"/>
          <w:sz w:val="26"/>
          <w:szCs w:val="26"/>
        </w:rPr>
        <w:t xml:space="preserve"> </w:t>
      </w:r>
    </w:p>
    <w:p w:rsidR="0001468D" w:rsidRDefault="00F11E32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второй этаж –  10 человек,</w:t>
      </w:r>
      <w:r w:rsidR="009C3B8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кроме лиц, находящихся на постоянных рабочих местах</w:t>
      </w:r>
    </w:p>
    <w:p w:rsidR="00F11E32" w:rsidRDefault="009C3B8B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третий этаж  -  10, кроме лиц, находящихся на постоянных рабочих местах</w:t>
      </w:r>
    </w:p>
    <w:p w:rsidR="0001468D" w:rsidRDefault="0001468D" w:rsidP="005A002D">
      <w:pPr>
        <w:pStyle w:val="Default"/>
        <w:spacing w:before="24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IV. Требования к эксплуатации электроустановок</w:t>
      </w:r>
    </w:p>
    <w:p w:rsidR="005A002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4.1. </w:t>
      </w:r>
      <w:proofErr w:type="gramStart"/>
      <w:r>
        <w:rPr>
          <w:color w:val="auto"/>
          <w:sz w:val="26"/>
          <w:szCs w:val="26"/>
        </w:rPr>
        <w:t xml:space="preserve">Запрещается оставлять по окончании рабочего времени </w:t>
      </w:r>
      <w:proofErr w:type="spellStart"/>
      <w:r>
        <w:rPr>
          <w:color w:val="auto"/>
          <w:sz w:val="26"/>
          <w:szCs w:val="26"/>
        </w:rPr>
        <w:t>необесточенными</w:t>
      </w:r>
      <w:proofErr w:type="spellEnd"/>
      <w:r>
        <w:rPr>
          <w:color w:val="auto"/>
          <w:sz w:val="26"/>
          <w:szCs w:val="26"/>
        </w:rPr>
        <w:t xml:space="preserve"> (отключенными от электрической сети) </w:t>
      </w:r>
      <w:proofErr w:type="spellStart"/>
      <w:r>
        <w:rPr>
          <w:color w:val="auto"/>
          <w:sz w:val="26"/>
          <w:szCs w:val="26"/>
        </w:rPr>
        <w:t>электропотребители</w:t>
      </w:r>
      <w:proofErr w:type="spellEnd"/>
      <w:r>
        <w:rPr>
          <w:color w:val="auto"/>
          <w:sz w:val="26"/>
          <w:szCs w:val="26"/>
        </w:rPr>
        <w:t xml:space="preserve">, в том числе бытовые </w:t>
      </w:r>
      <w:r>
        <w:rPr>
          <w:color w:val="auto"/>
          <w:sz w:val="26"/>
          <w:szCs w:val="26"/>
        </w:rPr>
        <w:lastRenderedPageBreak/>
        <w:t xml:space="preserve">электроприборы, за исключением помещений, в которых находится дежурный персонал, </w:t>
      </w:r>
      <w:proofErr w:type="spellStart"/>
      <w:r>
        <w:rPr>
          <w:color w:val="auto"/>
          <w:sz w:val="26"/>
          <w:szCs w:val="26"/>
        </w:rPr>
        <w:t>электропотребители</w:t>
      </w:r>
      <w:proofErr w:type="spellEnd"/>
      <w:r>
        <w:rPr>
          <w:color w:val="auto"/>
          <w:sz w:val="26"/>
          <w:szCs w:val="26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 </w:t>
      </w:r>
      <w:proofErr w:type="gramEnd"/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4.2. </w:t>
      </w:r>
      <w:r>
        <w:rPr>
          <w:color w:val="auto"/>
          <w:sz w:val="26"/>
          <w:szCs w:val="26"/>
        </w:rPr>
        <w:t xml:space="preserve">Запрещается: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эксплуатировать электропровода и кабели с видимыми нарушениями изоляции;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пользоваться розетками, рубильниками, другими </w:t>
      </w:r>
      <w:proofErr w:type="spellStart"/>
      <w:r>
        <w:rPr>
          <w:color w:val="auto"/>
          <w:sz w:val="26"/>
          <w:szCs w:val="26"/>
        </w:rPr>
        <w:t>электроустановочными</w:t>
      </w:r>
      <w:proofErr w:type="spellEnd"/>
      <w:r>
        <w:rPr>
          <w:color w:val="auto"/>
          <w:sz w:val="26"/>
          <w:szCs w:val="26"/>
        </w:rPr>
        <w:t xml:space="preserve"> изделиями с повреждениями;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 эксплуатировать светильники со снятыми колпаками (</w:t>
      </w:r>
      <w:proofErr w:type="spellStart"/>
      <w:r>
        <w:rPr>
          <w:color w:val="auto"/>
          <w:sz w:val="26"/>
          <w:szCs w:val="26"/>
        </w:rPr>
        <w:t>рассеивателями</w:t>
      </w:r>
      <w:proofErr w:type="spellEnd"/>
      <w:r>
        <w:rPr>
          <w:color w:val="auto"/>
          <w:sz w:val="26"/>
          <w:szCs w:val="26"/>
        </w:rPr>
        <w:t xml:space="preserve">), предусмотренными конструкцией, а также обертывать электролампы и светильники (с лампами накаливания) бумагой, тканью и другими горючими материалами;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е) размещать (складировать) в </w:t>
      </w:r>
      <w:proofErr w:type="spellStart"/>
      <w:r>
        <w:rPr>
          <w:color w:val="auto"/>
          <w:sz w:val="26"/>
          <w:szCs w:val="26"/>
        </w:rPr>
        <w:t>электрощитовых</w:t>
      </w:r>
      <w:proofErr w:type="spellEnd"/>
      <w:r>
        <w:rPr>
          <w:color w:val="auto"/>
          <w:sz w:val="26"/>
          <w:szCs w:val="26"/>
        </w:rPr>
        <w:t xml:space="preserve">, а также ближе 1 метра от электрощитов, электродвигателей и пусковой аппаратуры горючие, легковоспламеняющиеся вещества и материалы;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>
        <w:rPr>
          <w:color w:val="auto"/>
          <w:sz w:val="26"/>
          <w:szCs w:val="26"/>
        </w:rPr>
        <w:t>электроподогрева</w:t>
      </w:r>
      <w:proofErr w:type="spellEnd"/>
      <w:r>
        <w:rPr>
          <w:color w:val="auto"/>
          <w:sz w:val="26"/>
          <w:szCs w:val="26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з) прокладывать электрическую проводку по горючему основанию либо наносить (наклеивать) горючие материалы на электрическую проводку; </w:t>
      </w:r>
    </w:p>
    <w:p w:rsidR="005A002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01468D" w:rsidRDefault="0001468D" w:rsidP="005A002D">
      <w:pPr>
        <w:pStyle w:val="Default"/>
        <w:spacing w:before="24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V. Требования к эксплуатации систем вентиляции и кондиционирования воздуха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5.1. При эксплуатации систем вентиляции и кондиционирования воздуха запрещается: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оставлять двери вентиляционных камер открытыми;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закрывать вытяжные каналы, отверстия и решетки;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подключать к воздуховодам газовые отопительные приборы, отопительные печи, камины, а также использовать их для удаления продуктов горения;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г) выжигать скопившиеся в воздуховодах жировые отложения, пыль и другие горючие вещества;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д) хранить в вентиляционных камерах материалы и оборудование.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VI. Первичные средства пожаротушения и правила их использования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6.1. </w:t>
      </w:r>
      <w:r>
        <w:rPr>
          <w:color w:val="auto"/>
          <w:sz w:val="26"/>
          <w:szCs w:val="26"/>
        </w:rPr>
        <w:t xml:space="preserve"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6.2. </w:t>
      </w:r>
      <w:r>
        <w:rPr>
          <w:color w:val="auto"/>
          <w:sz w:val="26"/>
          <w:szCs w:val="26"/>
        </w:rPr>
        <w:t xml:space="preserve"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6.3. </w:t>
      </w:r>
      <w:r>
        <w:rPr>
          <w:color w:val="auto"/>
          <w:sz w:val="26"/>
          <w:szCs w:val="26"/>
        </w:rPr>
        <w:t xml:space="preserve"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6.4. </w:t>
      </w:r>
      <w:r>
        <w:rPr>
          <w:color w:val="auto"/>
          <w:sz w:val="26"/>
          <w:szCs w:val="26"/>
        </w:rPr>
        <w:t xml:space="preserve">Порошковые огнетушители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</w:t>
      </w:r>
      <w:proofErr w:type="gramStart"/>
      <w:r>
        <w:rPr>
          <w:color w:val="auto"/>
          <w:sz w:val="26"/>
          <w:szCs w:val="26"/>
        </w:rPr>
        <w:t xml:space="preserve"> Е</w:t>
      </w:r>
      <w:proofErr w:type="gramEnd"/>
      <w:r>
        <w:rPr>
          <w:color w:val="auto"/>
          <w:sz w:val="26"/>
          <w:szCs w:val="26"/>
        </w:rPr>
        <w:t xml:space="preserve"> (пожары горючих веществ и материалов электроустановок, находящихся под напряжением).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</w:t>
      </w:r>
      <w:r>
        <w:rPr>
          <w:color w:val="auto"/>
          <w:sz w:val="26"/>
          <w:szCs w:val="26"/>
        </w:rPr>
        <w:lastRenderedPageBreak/>
        <w:t xml:space="preserve">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6.5. </w:t>
      </w:r>
      <w:r>
        <w:rPr>
          <w:color w:val="auto"/>
          <w:sz w:val="26"/>
          <w:szCs w:val="26"/>
        </w:rPr>
        <w:t xml:space="preserve">Углекислотные огнетушители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6.6. </w:t>
      </w:r>
      <w:r w:rsidR="00FE31BF">
        <w:rPr>
          <w:color w:val="auto"/>
          <w:sz w:val="26"/>
          <w:szCs w:val="26"/>
        </w:rPr>
        <w:t>Пожарный щит</w:t>
      </w:r>
    </w:p>
    <w:p w:rsidR="0001468D" w:rsidRDefault="00FE31BF" w:rsidP="005A002D">
      <w:pPr>
        <w:pStyle w:val="Default"/>
        <w:spacing w:before="240"/>
        <w:jc w:val="both"/>
        <w:rPr>
          <w:b/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Пожарный щит (ПЩ</w:t>
      </w:r>
      <w:r w:rsidR="0001468D">
        <w:rPr>
          <w:color w:val="auto"/>
          <w:sz w:val="26"/>
          <w:szCs w:val="26"/>
        </w:rPr>
        <w:t>) – комплект</w:t>
      </w:r>
      <w:r>
        <w:rPr>
          <w:color w:val="auto"/>
          <w:sz w:val="26"/>
          <w:szCs w:val="26"/>
        </w:rPr>
        <w:t xml:space="preserve"> средств для тушения очага возгорания, в состав которого входят в зависимости от категории здания следующие инструменты: огнетушитель (тип см.  раздел </w:t>
      </w:r>
      <w:r>
        <w:rPr>
          <w:color w:val="auto"/>
          <w:sz w:val="26"/>
          <w:szCs w:val="26"/>
          <w:lang w:val="en-US"/>
        </w:rPr>
        <w:t>IV</w:t>
      </w:r>
      <w:r w:rsidRPr="00FE31BF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>, багор,</w:t>
      </w:r>
      <w:r w:rsidR="00CC19C4">
        <w:rPr>
          <w:color w:val="auto"/>
          <w:sz w:val="26"/>
          <w:szCs w:val="26"/>
        </w:rPr>
        <w:t xml:space="preserve"> лом,</w:t>
      </w:r>
      <w:r>
        <w:rPr>
          <w:color w:val="auto"/>
          <w:sz w:val="26"/>
          <w:szCs w:val="26"/>
        </w:rPr>
        <w:t xml:space="preserve"> лопата, топор, конусное ведро, кошма, емкость для воды (не менее 0,2 куб</w:t>
      </w:r>
      <w:proofErr w:type="gramStart"/>
      <w:r>
        <w:rPr>
          <w:color w:val="auto"/>
          <w:sz w:val="26"/>
          <w:szCs w:val="26"/>
        </w:rPr>
        <w:t>.м</w:t>
      </w:r>
      <w:proofErr w:type="gramEnd"/>
      <w:r>
        <w:rPr>
          <w:color w:val="auto"/>
          <w:sz w:val="26"/>
          <w:szCs w:val="26"/>
        </w:rPr>
        <w:t xml:space="preserve">), ящик для песка </w:t>
      </w:r>
      <w:r w:rsidR="006C4544">
        <w:rPr>
          <w:color w:val="auto"/>
          <w:sz w:val="26"/>
          <w:szCs w:val="26"/>
        </w:rPr>
        <w:t>емкостью не менее 0,5 куб.м. Конкретное сочетание первичных средств пожаротушения</w:t>
      </w:r>
      <w:r w:rsidR="00CC19C4">
        <w:rPr>
          <w:color w:val="auto"/>
          <w:sz w:val="26"/>
          <w:szCs w:val="26"/>
        </w:rPr>
        <w:t xml:space="preserve"> для комплектации пожарного щита зависит от категории здания (помещения) по огнестойкости и категории предполагаемого пожара. Использовать первичные средства пожаротушения имеет право любое лицо, заметившее очаг возгорания.</w:t>
      </w:r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VII. Соблюдение пожарной безопасности работниками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7.1 </w:t>
      </w:r>
      <w:r>
        <w:rPr>
          <w:color w:val="auto"/>
          <w:sz w:val="26"/>
          <w:szCs w:val="26"/>
        </w:rPr>
        <w:t xml:space="preserve">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7.2. </w:t>
      </w:r>
      <w:r>
        <w:rPr>
          <w:color w:val="auto"/>
          <w:sz w:val="26"/>
          <w:szCs w:val="26"/>
        </w:rPr>
        <w:t xml:space="preserve">Каждый работник здания в целях обеспечения и соблюдения требований пожарной безопасности обязан: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знать и соблюдать настоящую Инструкцию и ознакомиться с ней под роспись;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уметь пользоваться первичными средствами пожаротушения (огнетушители, пожарные краны);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знать содержание плана эвакуации людей при пожаре, порядок эвакуации людей при пожаре.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7.3. </w:t>
      </w:r>
      <w:r>
        <w:rPr>
          <w:color w:val="auto"/>
          <w:sz w:val="26"/>
          <w:szCs w:val="26"/>
        </w:rPr>
        <w:t xml:space="preserve">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 </w:t>
      </w:r>
    </w:p>
    <w:p w:rsidR="0001468D" w:rsidRPr="00CC19C4" w:rsidRDefault="0001468D" w:rsidP="005A002D">
      <w:pPr>
        <w:pStyle w:val="Default"/>
        <w:spacing w:before="240"/>
        <w:jc w:val="both"/>
        <w:rPr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7.4. </w:t>
      </w:r>
      <w:r>
        <w:rPr>
          <w:color w:val="auto"/>
          <w:sz w:val="26"/>
          <w:szCs w:val="26"/>
        </w:rPr>
        <w:t>Лицом, ответственным за пожарную</w:t>
      </w:r>
      <w:r w:rsidR="00E34CA5">
        <w:rPr>
          <w:color w:val="auto"/>
          <w:sz w:val="26"/>
          <w:szCs w:val="26"/>
        </w:rPr>
        <w:t xml:space="preserve"> безопасность здания, является </w:t>
      </w:r>
      <w:r w:rsidR="00E34CA5" w:rsidRPr="00CC19C4">
        <w:rPr>
          <w:b/>
          <w:color w:val="auto"/>
          <w:sz w:val="26"/>
          <w:szCs w:val="26"/>
        </w:rPr>
        <w:t>заместитель председателя совета</w:t>
      </w:r>
      <w:r w:rsidR="0098548F">
        <w:rPr>
          <w:b/>
          <w:color w:val="auto"/>
          <w:sz w:val="26"/>
          <w:szCs w:val="26"/>
        </w:rPr>
        <w:t xml:space="preserve"> Кондратьев Сергей Вячеславович</w:t>
      </w:r>
      <w:r w:rsidR="00E34CA5" w:rsidRPr="00CC19C4">
        <w:rPr>
          <w:b/>
          <w:color w:val="auto"/>
          <w:sz w:val="26"/>
          <w:szCs w:val="26"/>
        </w:rPr>
        <w:t>.</w:t>
      </w:r>
      <w:r w:rsidRPr="00CC19C4">
        <w:rPr>
          <w:b/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VIII. Действия работников здания при возникновении пожара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8.1. </w:t>
      </w:r>
      <w:r>
        <w:rPr>
          <w:color w:val="auto"/>
          <w:sz w:val="26"/>
          <w:szCs w:val="26"/>
        </w:rPr>
        <w:t xml:space="preserve">Каждый работник при обнаружении пожара или признаков горения в здании, помещении (задымление, запах гари и др.) должен: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привести в действие систему оповещения людей о пожаре посредством ручного пожарного </w:t>
      </w:r>
      <w:proofErr w:type="spellStart"/>
      <w:r>
        <w:rPr>
          <w:color w:val="auto"/>
          <w:sz w:val="26"/>
          <w:szCs w:val="26"/>
        </w:rPr>
        <w:t>извещателя</w:t>
      </w:r>
      <w:proofErr w:type="spellEnd"/>
      <w:r>
        <w:rPr>
          <w:color w:val="auto"/>
          <w:sz w:val="26"/>
          <w:szCs w:val="26"/>
        </w:rPr>
        <w:t xml:space="preserve">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</w:t>
      </w:r>
      <w:r w:rsidRPr="00333233">
        <w:rPr>
          <w:b/>
          <w:color w:val="auto"/>
          <w:sz w:val="26"/>
          <w:szCs w:val="26"/>
        </w:rPr>
        <w:t>01 (со стационарного телефона</w:t>
      </w:r>
      <w:r>
        <w:rPr>
          <w:color w:val="auto"/>
          <w:sz w:val="26"/>
          <w:szCs w:val="26"/>
        </w:rPr>
        <w:t xml:space="preserve">) или </w:t>
      </w:r>
      <w:r w:rsidRPr="00333233">
        <w:rPr>
          <w:b/>
          <w:color w:val="auto"/>
          <w:sz w:val="26"/>
          <w:szCs w:val="26"/>
        </w:rPr>
        <w:t>101, 112 (с</w:t>
      </w:r>
      <w:r>
        <w:rPr>
          <w:color w:val="auto"/>
          <w:sz w:val="26"/>
          <w:szCs w:val="26"/>
        </w:rPr>
        <w:t xml:space="preserve"> </w:t>
      </w:r>
      <w:r w:rsidRPr="00333233">
        <w:rPr>
          <w:b/>
          <w:color w:val="auto"/>
          <w:sz w:val="26"/>
          <w:szCs w:val="26"/>
        </w:rPr>
        <w:t>мобильного телефона).</w:t>
      </w:r>
      <w:r>
        <w:rPr>
          <w:color w:val="auto"/>
          <w:sz w:val="26"/>
          <w:szCs w:val="26"/>
        </w:rPr>
        <w:t xml:space="preserve"> Также необходимо сообщить о случившемся в</w:t>
      </w:r>
      <w:r w:rsidR="00333233">
        <w:rPr>
          <w:color w:val="auto"/>
          <w:sz w:val="26"/>
          <w:szCs w:val="26"/>
        </w:rPr>
        <w:t xml:space="preserve"> диспетчерскую службу объекта по тел: </w:t>
      </w:r>
      <w:r w:rsidR="00333233" w:rsidRPr="00333233">
        <w:rPr>
          <w:b/>
          <w:color w:val="auto"/>
          <w:sz w:val="26"/>
          <w:szCs w:val="26"/>
        </w:rPr>
        <w:t>241-22-45; 241-22-43; 241-22-39.</w:t>
      </w:r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принять меры по эвакуации людей, а при условии отсутствия угрозы жизни и здоровью людей меры по тушению пожара в начальной стадии.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8.2. </w:t>
      </w:r>
      <w:r>
        <w:rPr>
          <w:color w:val="auto"/>
          <w:sz w:val="26"/>
          <w:szCs w:val="26"/>
        </w:rPr>
        <w:t xml:space="preserve">Должностные лица, прибывшие к месту пожара (находящиеся на месте пожара), обязаны: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сообщить о возникновении пожара в пожарную охрану и поставить в известность вышестоящее</w:t>
      </w:r>
      <w:r w:rsidR="00333233">
        <w:rPr>
          <w:color w:val="auto"/>
          <w:sz w:val="26"/>
          <w:szCs w:val="26"/>
        </w:rPr>
        <w:t xml:space="preserve"> руков</w:t>
      </w:r>
      <w:r w:rsidR="00913DB7">
        <w:rPr>
          <w:color w:val="auto"/>
          <w:sz w:val="26"/>
          <w:szCs w:val="26"/>
        </w:rPr>
        <w:t xml:space="preserve">одство – председателя совета </w:t>
      </w:r>
      <w:r w:rsidR="0098548F">
        <w:rPr>
          <w:color w:val="auto"/>
          <w:sz w:val="26"/>
          <w:szCs w:val="26"/>
        </w:rPr>
        <w:t>ВОО</w:t>
      </w:r>
      <w:r w:rsidR="00333233">
        <w:rPr>
          <w:color w:val="auto"/>
          <w:sz w:val="26"/>
          <w:szCs w:val="26"/>
        </w:rPr>
        <w:t xml:space="preserve"> ВДПО Руденко Валерия Николаевича по тел. 8- 905-050-59-99.</w:t>
      </w:r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организовать спасание людей с использованием для этого имеющихся с</w:t>
      </w:r>
      <w:r w:rsidR="00333233">
        <w:rPr>
          <w:color w:val="auto"/>
          <w:sz w:val="26"/>
          <w:szCs w:val="26"/>
        </w:rPr>
        <w:t>ил и средств</w:t>
      </w:r>
      <w:proofErr w:type="gramStart"/>
      <w:r w:rsidR="0033323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;</w:t>
      </w:r>
      <w:proofErr w:type="gramEnd"/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обеспечить включение автоматической системы противопожарной защиты (системы оповещения людей</w:t>
      </w:r>
      <w:r w:rsidR="00333233">
        <w:rPr>
          <w:color w:val="auto"/>
          <w:sz w:val="26"/>
          <w:szCs w:val="26"/>
        </w:rPr>
        <w:t xml:space="preserve"> о пожаре)</w:t>
      </w:r>
      <w:proofErr w:type="gramStart"/>
      <w:r w:rsidR="0033323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;</w:t>
      </w:r>
      <w:proofErr w:type="gramEnd"/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</w:t>
      </w:r>
      <w:r w:rsidR="00333233">
        <w:rPr>
          <w:color w:val="auto"/>
          <w:sz w:val="26"/>
          <w:szCs w:val="26"/>
        </w:rPr>
        <w:t>ния помещений здания (дежурный диспетчер</w:t>
      </w:r>
      <w:proofErr w:type="gramStart"/>
      <w:r w:rsidR="0033323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)</w:t>
      </w:r>
      <w:proofErr w:type="gramEnd"/>
      <w:r>
        <w:rPr>
          <w:color w:val="auto"/>
          <w:sz w:val="26"/>
          <w:szCs w:val="26"/>
        </w:rPr>
        <w:t xml:space="preserve">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прекратить все работы в здании, кроме работ, связанных с мероприятиями по ликв</w:t>
      </w:r>
      <w:r w:rsidR="00333233">
        <w:rPr>
          <w:color w:val="auto"/>
          <w:sz w:val="26"/>
          <w:szCs w:val="26"/>
        </w:rPr>
        <w:t>идации пожара (ответственный за тушение пожара</w:t>
      </w:r>
      <w:r>
        <w:rPr>
          <w:color w:val="auto"/>
          <w:sz w:val="26"/>
          <w:szCs w:val="26"/>
        </w:rPr>
        <w:t xml:space="preserve">);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удалить за пределы опасной зоны всех работников, не участвовавших в тушении пожара и собрать данные об эвакуиров</w:t>
      </w:r>
      <w:r w:rsidR="00A66083">
        <w:rPr>
          <w:color w:val="auto"/>
          <w:sz w:val="26"/>
          <w:szCs w:val="26"/>
        </w:rPr>
        <w:t>авшихся людях (дежурный диспетчер</w:t>
      </w:r>
      <w:r>
        <w:rPr>
          <w:color w:val="auto"/>
          <w:sz w:val="26"/>
          <w:szCs w:val="26"/>
        </w:rPr>
        <w:t xml:space="preserve">);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 оказание первой помощи пострадавшим выполняется (</w:t>
      </w:r>
      <w:r w:rsidR="00A66083">
        <w:rPr>
          <w:color w:val="auto"/>
          <w:sz w:val="26"/>
          <w:szCs w:val="26"/>
        </w:rPr>
        <w:t>организуется) (дежурный диспетчер</w:t>
      </w:r>
      <w:r>
        <w:rPr>
          <w:color w:val="auto"/>
          <w:sz w:val="26"/>
          <w:szCs w:val="26"/>
        </w:rPr>
        <w:t xml:space="preserve">);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осуществить общее руководство по тушению пожара (с учетом специфических особенностей объекта) до прибытия подразделения по</w:t>
      </w:r>
      <w:r w:rsidR="00A66083">
        <w:rPr>
          <w:color w:val="auto"/>
          <w:sz w:val="26"/>
          <w:szCs w:val="26"/>
        </w:rPr>
        <w:t>жарной охраны (дежурный диспетчер</w:t>
      </w:r>
      <w:r>
        <w:rPr>
          <w:color w:val="auto"/>
          <w:sz w:val="26"/>
          <w:szCs w:val="26"/>
        </w:rPr>
        <w:t xml:space="preserve">);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обеспечить соблюдение требований безопасности работниками, принимающими участие в ту</w:t>
      </w:r>
      <w:r w:rsidR="00A66083">
        <w:rPr>
          <w:color w:val="auto"/>
          <w:sz w:val="26"/>
          <w:szCs w:val="26"/>
        </w:rPr>
        <w:t>шении пожара</w:t>
      </w:r>
      <w:proofErr w:type="gramStart"/>
      <w:r w:rsidR="00A6608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;</w:t>
      </w:r>
      <w:proofErr w:type="gramEnd"/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одновременно с тушением пожара организовать эвакуацию и защиту материальн</w:t>
      </w:r>
      <w:r w:rsidR="00A66083">
        <w:rPr>
          <w:color w:val="auto"/>
          <w:sz w:val="26"/>
          <w:szCs w:val="26"/>
        </w:rPr>
        <w:t>ых ценностей (дежурный диспетчер)</w:t>
      </w:r>
      <w:r>
        <w:rPr>
          <w:color w:val="auto"/>
          <w:sz w:val="26"/>
          <w:szCs w:val="26"/>
        </w:rPr>
        <w:t xml:space="preserve">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организовать встречу подразделений пожарной охраны и оказать помощь в выборе кратчайшего пути для подъезда к</w:t>
      </w:r>
      <w:r w:rsidR="00A66083">
        <w:rPr>
          <w:color w:val="auto"/>
          <w:sz w:val="26"/>
          <w:szCs w:val="26"/>
        </w:rPr>
        <w:t xml:space="preserve"> очагу пожара (дежурный диспетчер</w:t>
      </w:r>
      <w:r>
        <w:rPr>
          <w:color w:val="auto"/>
          <w:sz w:val="26"/>
          <w:szCs w:val="26"/>
        </w:rPr>
        <w:t xml:space="preserve">).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</w:t>
      </w:r>
      <w:r w:rsidR="00A66083">
        <w:rPr>
          <w:color w:val="auto"/>
          <w:sz w:val="26"/>
          <w:szCs w:val="26"/>
        </w:rPr>
        <w:t>тых веществах (дежурный диспетчер</w:t>
      </w:r>
      <w:r>
        <w:rPr>
          <w:color w:val="auto"/>
          <w:sz w:val="26"/>
          <w:szCs w:val="26"/>
        </w:rPr>
        <w:t xml:space="preserve">).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</w:t>
      </w:r>
      <w:r w:rsidR="00A66083">
        <w:rPr>
          <w:color w:val="auto"/>
          <w:sz w:val="26"/>
          <w:szCs w:val="26"/>
        </w:rPr>
        <w:t>идации пожара (дежурный диспетчер</w:t>
      </w:r>
      <w:r>
        <w:rPr>
          <w:color w:val="auto"/>
          <w:sz w:val="26"/>
          <w:szCs w:val="26"/>
        </w:rPr>
        <w:t xml:space="preserve">). </w:t>
      </w:r>
    </w:p>
    <w:p w:rsidR="005A002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организацию привлечения сил и средств объекта к осуществлению мероприятий, связанных с ликвидацией пожара и предупреждением</w:t>
      </w:r>
      <w:r w:rsidR="00A66083">
        <w:rPr>
          <w:color w:val="auto"/>
          <w:sz w:val="26"/>
          <w:szCs w:val="26"/>
        </w:rPr>
        <w:t xml:space="preserve"> его развития (дежурный диспетчер до прибытия должностного лица</w:t>
      </w:r>
      <w:r>
        <w:rPr>
          <w:color w:val="auto"/>
          <w:sz w:val="26"/>
          <w:szCs w:val="26"/>
        </w:rPr>
        <w:t>)</w:t>
      </w:r>
      <w:r w:rsidR="005A002D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IX. Проведение эвакуации людей в случае пожара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9.1. </w:t>
      </w:r>
      <w:r>
        <w:rPr>
          <w:color w:val="auto"/>
          <w:sz w:val="26"/>
          <w:szCs w:val="26"/>
        </w:rPr>
        <w:t xml:space="preserve">Ответственными за эвакуацию людей (по этажам или зонам объекта) являются: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- 1 э</w:t>
      </w:r>
      <w:r w:rsidR="00B838B6">
        <w:rPr>
          <w:color w:val="auto"/>
          <w:sz w:val="26"/>
          <w:szCs w:val="26"/>
        </w:rPr>
        <w:t>таж –  Ку</w:t>
      </w:r>
      <w:r w:rsidR="000A7995">
        <w:rPr>
          <w:color w:val="auto"/>
          <w:sz w:val="26"/>
          <w:szCs w:val="26"/>
        </w:rPr>
        <w:t>чко Андрей Валентино</w:t>
      </w:r>
      <w:r w:rsidR="00CC19C4">
        <w:rPr>
          <w:color w:val="auto"/>
          <w:sz w:val="26"/>
          <w:szCs w:val="26"/>
        </w:rPr>
        <w:t>вич – начальник отдела ОП</w:t>
      </w:r>
      <w:r>
        <w:rPr>
          <w:color w:val="auto"/>
          <w:sz w:val="26"/>
          <w:szCs w:val="26"/>
        </w:rPr>
        <w:t xml:space="preserve">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- 2 этаж –  Литвиненко Виталий Александрович – начальник производства; </w:t>
      </w:r>
    </w:p>
    <w:p w:rsidR="0001468D" w:rsidRDefault="00913DB7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- 3 этаж –   Кондратьев Сергей Вячеславович</w:t>
      </w:r>
      <w:bookmarkStart w:id="0" w:name="_GoBack"/>
      <w:bookmarkEnd w:id="0"/>
      <w:r>
        <w:rPr>
          <w:color w:val="auto"/>
          <w:sz w:val="26"/>
          <w:szCs w:val="26"/>
        </w:rPr>
        <w:t xml:space="preserve"> – </w:t>
      </w:r>
      <w:r w:rsidR="0001468D">
        <w:rPr>
          <w:color w:val="auto"/>
          <w:sz w:val="26"/>
          <w:szCs w:val="26"/>
        </w:rPr>
        <w:t xml:space="preserve"> заместитель председателя совета.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9.2. </w:t>
      </w:r>
      <w:r>
        <w:rPr>
          <w:color w:val="auto"/>
          <w:sz w:val="26"/>
          <w:szCs w:val="26"/>
        </w:rPr>
        <w:t xml:space="preserve">Ответственные за эвакуацию людей должны принять меры по эвакуации людей в зоне своей ответственности: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при непосредственном обнаружении пожара;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при получении информации о возникновении пожара;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при срабатывании системы оповещения людей о пожаре.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9.3. </w:t>
      </w:r>
      <w:r>
        <w:rPr>
          <w:color w:val="auto"/>
          <w:sz w:val="26"/>
          <w:szCs w:val="26"/>
        </w:rPr>
        <w:t xml:space="preserve">В случае возникновения пожара ответственные за эвакуацию людей в случае пожара должны: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при непосредственном обнаружении пожара оповестить о пожаре по тел</w:t>
      </w:r>
      <w:r w:rsidRPr="006E7C84">
        <w:rPr>
          <w:b/>
          <w:color w:val="auto"/>
          <w:sz w:val="26"/>
          <w:szCs w:val="26"/>
        </w:rPr>
        <w:t>: 01</w:t>
      </w:r>
      <w:r>
        <w:rPr>
          <w:color w:val="auto"/>
          <w:sz w:val="26"/>
          <w:szCs w:val="26"/>
        </w:rPr>
        <w:t xml:space="preserve"> (со стационарного телефона) или </w:t>
      </w:r>
      <w:r w:rsidRPr="006E7C84">
        <w:rPr>
          <w:b/>
          <w:color w:val="auto"/>
          <w:sz w:val="26"/>
          <w:szCs w:val="26"/>
        </w:rPr>
        <w:t>101, 112</w:t>
      </w:r>
      <w:r>
        <w:rPr>
          <w:color w:val="auto"/>
          <w:sz w:val="26"/>
          <w:szCs w:val="26"/>
        </w:rPr>
        <w:t xml:space="preserve"> (с мобильного телефона), а также в диспетчерскую службу объекта по тел: </w:t>
      </w:r>
      <w:r w:rsidRPr="006E7C84">
        <w:rPr>
          <w:b/>
          <w:color w:val="auto"/>
          <w:sz w:val="26"/>
          <w:szCs w:val="26"/>
        </w:rPr>
        <w:t>241-22-45; 241-22-43; 241-22-39;</w:t>
      </w:r>
      <w:r>
        <w:rPr>
          <w:color w:val="auto"/>
          <w:sz w:val="26"/>
          <w:szCs w:val="26"/>
        </w:rPr>
        <w:t xml:space="preserve">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</w:t>
      </w:r>
      <w:r w:rsidR="00A66083">
        <w:rPr>
          <w:color w:val="auto"/>
          <w:sz w:val="26"/>
          <w:szCs w:val="26"/>
        </w:rPr>
        <w:t xml:space="preserve">- сообщить людям, находящимся в зоне ответственности, о местах нахождения </w:t>
      </w:r>
      <w:r>
        <w:rPr>
          <w:color w:val="auto"/>
          <w:sz w:val="26"/>
          <w:szCs w:val="26"/>
        </w:rPr>
        <w:t xml:space="preserve">возникновения пожара;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 </w:t>
      </w:r>
    </w:p>
    <w:p w:rsidR="005A002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9.4. </w:t>
      </w:r>
      <w:r>
        <w:rPr>
          <w:color w:val="auto"/>
          <w:sz w:val="26"/>
          <w:szCs w:val="26"/>
        </w:rPr>
        <w:t xml:space="preserve">В случае возникновения пожара при эвакуации из здания весь персонал обязан: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01468D" w:rsidRDefault="0001468D" w:rsidP="005A002D">
      <w:pPr>
        <w:pStyle w:val="Default"/>
        <w:spacing w:before="2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случае задымления или затруднения дыхания от токсичных продуктов горения применять средства индивидуальной защиты органов дыхания и зрения.  </w:t>
      </w:r>
    </w:p>
    <w:p w:rsidR="005A002D" w:rsidRDefault="005A002D" w:rsidP="005A002D">
      <w:pPr>
        <w:pStyle w:val="Default"/>
        <w:jc w:val="both"/>
        <w:rPr>
          <w:color w:val="auto"/>
          <w:sz w:val="26"/>
          <w:szCs w:val="26"/>
        </w:rPr>
      </w:pPr>
    </w:p>
    <w:p w:rsidR="0098548F" w:rsidRDefault="00E33F63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Инструкцию разработал:</w:t>
      </w:r>
    </w:p>
    <w:p w:rsidR="005A002D" w:rsidRDefault="005A002D" w:rsidP="005A002D">
      <w:pPr>
        <w:pStyle w:val="Default"/>
        <w:jc w:val="both"/>
        <w:rPr>
          <w:color w:val="auto"/>
          <w:sz w:val="26"/>
          <w:szCs w:val="26"/>
        </w:rPr>
      </w:pPr>
    </w:p>
    <w:p w:rsidR="00E33F63" w:rsidRDefault="0098548F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З</w:t>
      </w:r>
      <w:r w:rsidR="00E33F63">
        <w:rPr>
          <w:color w:val="auto"/>
          <w:sz w:val="26"/>
          <w:szCs w:val="26"/>
        </w:rPr>
        <w:t xml:space="preserve">аместитель председателя совета    </w:t>
      </w:r>
      <w:r>
        <w:rPr>
          <w:color w:val="auto"/>
          <w:sz w:val="26"/>
          <w:szCs w:val="26"/>
        </w:rPr>
        <w:t xml:space="preserve">                                            С.В. Кондратьев  </w:t>
      </w:r>
      <w:r w:rsidR="00E33F63">
        <w:rPr>
          <w:color w:val="auto"/>
          <w:sz w:val="26"/>
          <w:szCs w:val="26"/>
        </w:rPr>
        <w:t xml:space="preserve">               </w:t>
      </w:r>
      <w:r>
        <w:rPr>
          <w:color w:val="auto"/>
          <w:sz w:val="26"/>
          <w:szCs w:val="26"/>
        </w:rPr>
        <w:t xml:space="preserve">                  </w:t>
      </w:r>
    </w:p>
    <w:p w:rsidR="00E33F63" w:rsidRDefault="00E33F63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Согласовано:</w:t>
      </w:r>
    </w:p>
    <w:p w:rsidR="003F742F" w:rsidRDefault="0098548F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Первый з</w:t>
      </w:r>
      <w:r w:rsidR="00E33F63">
        <w:rPr>
          <w:color w:val="auto"/>
          <w:sz w:val="26"/>
          <w:szCs w:val="26"/>
        </w:rPr>
        <w:t xml:space="preserve">ам. председателя совета  </w:t>
      </w:r>
      <w:r>
        <w:rPr>
          <w:color w:val="auto"/>
          <w:sz w:val="26"/>
          <w:szCs w:val="26"/>
        </w:rPr>
        <w:t xml:space="preserve">                                             </w:t>
      </w:r>
      <w:r w:rsidR="00E33F63">
        <w:rPr>
          <w:color w:val="auto"/>
          <w:sz w:val="26"/>
          <w:szCs w:val="26"/>
        </w:rPr>
        <w:t xml:space="preserve">    </w:t>
      </w:r>
      <w:r w:rsidR="003F742F">
        <w:rPr>
          <w:color w:val="auto"/>
          <w:sz w:val="26"/>
          <w:szCs w:val="26"/>
        </w:rPr>
        <w:t>А.А. Евтушенко</w:t>
      </w:r>
    </w:p>
    <w:p w:rsidR="00E33F63" w:rsidRDefault="00E33F63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Начальник отдела УПО и АСР                                                        А.В. Кучко</w:t>
      </w:r>
    </w:p>
    <w:p w:rsidR="00E33F63" w:rsidRDefault="00E33F63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Методическую оценку обеспечил:</w:t>
      </w:r>
    </w:p>
    <w:p w:rsidR="00E33F63" w:rsidRDefault="00E33F63" w:rsidP="005A002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Специалист по охране труда                                                            В.Д. Воронов</w:t>
      </w:r>
    </w:p>
    <w:sectPr w:rsidR="00E33F63" w:rsidSect="009B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513E5"/>
    <w:multiLevelType w:val="multilevel"/>
    <w:tmpl w:val="7722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E83"/>
    <w:rsid w:val="0001468D"/>
    <w:rsid w:val="000A7995"/>
    <w:rsid w:val="001B5126"/>
    <w:rsid w:val="001B6777"/>
    <w:rsid w:val="00281FAF"/>
    <w:rsid w:val="002E216E"/>
    <w:rsid w:val="00333233"/>
    <w:rsid w:val="003F742F"/>
    <w:rsid w:val="005A002D"/>
    <w:rsid w:val="006C4544"/>
    <w:rsid w:val="00894E83"/>
    <w:rsid w:val="00913DB7"/>
    <w:rsid w:val="0098548F"/>
    <w:rsid w:val="009B3EFD"/>
    <w:rsid w:val="009C3B8B"/>
    <w:rsid w:val="00A66083"/>
    <w:rsid w:val="00B838B6"/>
    <w:rsid w:val="00CC19C4"/>
    <w:rsid w:val="00E33F63"/>
    <w:rsid w:val="00E34CA5"/>
    <w:rsid w:val="00F11E32"/>
    <w:rsid w:val="00FE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Obuchenie</dc:creator>
  <cp:keywords/>
  <dc:description/>
  <cp:lastModifiedBy>shuchpeskov.ertil</cp:lastModifiedBy>
  <cp:revision>6</cp:revision>
  <cp:lastPrinted>2021-03-23T04:55:00Z</cp:lastPrinted>
  <dcterms:created xsi:type="dcterms:W3CDTF">2021-03-12T10:02:00Z</dcterms:created>
  <dcterms:modified xsi:type="dcterms:W3CDTF">2021-03-23T04:55:00Z</dcterms:modified>
</cp:coreProperties>
</file>