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ПАМЯТКА по противодействию терроризму</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Уважаемые граждане!</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sz w:val="22"/>
          <w:szCs w:val="22"/>
        </w:rPr>
        <w:t> </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В случае обнаружения подозрительного предмета НЕОБХОДИМО:</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-не трогать и не передвигать обнаруженный подозрительный предмет;</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-не курить возле обнаруженного подозрительного предмета;</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-немедленно уведомить правоохранительные органы об обнаруженном подозрительном предмете;</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B6170D" w:rsidRDefault="00B6170D" w:rsidP="00B6170D">
      <w:pPr>
        <w:pStyle w:val="a3"/>
        <w:shd w:val="clear" w:color="auto" w:fill="FFFFFF"/>
        <w:spacing w:before="0" w:beforeAutospacing="0" w:after="200" w:afterAutospacing="0"/>
        <w:jc w:val="center"/>
        <w:rPr>
          <w:color w:val="212121"/>
          <w:sz w:val="21"/>
          <w:szCs w:val="21"/>
        </w:rPr>
      </w:pPr>
      <w:r>
        <w:rPr>
          <w:color w:val="212121"/>
        </w:rPr>
        <w:t>БУДЬТЕ БДИТЕЛЬНЫМИ!</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ПАМЯТКА</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по противодействию и профилактике экстремизма</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Уважаемые граждане!</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            Экстремизм (от фр. </w:t>
      </w:r>
      <w:proofErr w:type="spellStart"/>
      <w:r>
        <w:rPr>
          <w:color w:val="212121"/>
        </w:rPr>
        <w:t>exremisme</w:t>
      </w:r>
      <w:proofErr w:type="spellEnd"/>
      <w:r>
        <w:rPr>
          <w:color w:val="212121"/>
        </w:rPr>
        <w:t xml:space="preserve">, от </w:t>
      </w:r>
      <w:proofErr w:type="spellStart"/>
      <w:proofErr w:type="gramStart"/>
      <w:r>
        <w:rPr>
          <w:color w:val="212121"/>
        </w:rPr>
        <w:t>лат.extremus</w:t>
      </w:r>
      <w:proofErr w:type="spellEnd"/>
      <w:proofErr w:type="gramEnd"/>
      <w:r>
        <w:rPr>
          <w:color w:val="212121"/>
        </w:rPr>
        <w:t xml:space="preserve">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w:t>
      </w:r>
      <w:r>
        <w:rPr>
          <w:color w:val="212121"/>
        </w:rPr>
        <w:lastRenderedPageBreak/>
        <w:t>настоящее время в мире все чаще говорят о проблеме экстремизма, называя его, как правило, последней ступенью к возникновению терроризма.</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w:t>
      </w:r>
      <w:proofErr w:type="gramStart"/>
      <w:r>
        <w:rPr>
          <w:color w:val="212121"/>
        </w:rPr>
        <w:t>принадлежности</w:t>
      </w:r>
      <w:proofErr w:type="gramEnd"/>
      <w:r>
        <w:rPr>
          <w:color w:val="212121"/>
        </w:rPr>
        <w:t xml:space="preserve">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            Публичные призывы к осуществлению экстремистской деятельности наказываются штрафом в размере до 300 тысяч рублей или в размере заработной платы или </w:t>
      </w:r>
      <w:proofErr w:type="gramStart"/>
      <w:r>
        <w:rPr>
          <w:color w:val="212121"/>
        </w:rPr>
        <w:t>иного дохода</w:t>
      </w:r>
      <w:proofErr w:type="gramEnd"/>
      <w:r>
        <w:rPr>
          <w:color w:val="212121"/>
        </w:rPr>
        <w:t xml:space="preserve">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Одной из возможных форм проявления экстремизма является распространение фашистской и неонацистской символики. 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lastRenderedPageBreak/>
        <w:t>            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sz w:val="21"/>
          <w:szCs w:val="21"/>
        </w:rPr>
        <w:t> </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ПАМЯТКА</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 xml:space="preserve">об ответственности граждан за заведомо ложные </w:t>
      </w:r>
      <w:proofErr w:type="gramStart"/>
      <w:r>
        <w:rPr>
          <w:b/>
          <w:bCs/>
          <w:color w:val="212121"/>
        </w:rPr>
        <w:t>сообщения  об</w:t>
      </w:r>
      <w:proofErr w:type="gramEnd"/>
      <w:r>
        <w:rPr>
          <w:b/>
          <w:bCs/>
          <w:color w:val="212121"/>
        </w:rPr>
        <w:t xml:space="preserve"> угрозе совершения террористических актов.</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Уважаемые граждане!</w:t>
      </w:r>
    </w:p>
    <w:p w:rsidR="00B6170D" w:rsidRDefault="00B6170D" w:rsidP="00B6170D">
      <w:pPr>
        <w:pStyle w:val="a3"/>
        <w:shd w:val="clear" w:color="auto" w:fill="FFFFFF"/>
        <w:spacing w:before="0" w:beforeAutospacing="0" w:after="200" w:afterAutospacing="0"/>
        <w:jc w:val="center"/>
        <w:rPr>
          <w:color w:val="212121"/>
          <w:sz w:val="21"/>
          <w:szCs w:val="21"/>
        </w:rPr>
      </w:pPr>
      <w:r>
        <w:rPr>
          <w:color w:val="212121"/>
          <w:sz w:val="21"/>
          <w:szCs w:val="21"/>
        </w:rPr>
        <w:t> </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 устрашение общества, граждан или должностных лиц.</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            В результате такого деяния причиняется серьезный материальный ущерб гражданам в частности </w:t>
      </w:r>
      <w:proofErr w:type="gramStart"/>
      <w:r>
        <w:rPr>
          <w:color w:val="212121"/>
        </w:rPr>
        <w:t>и  государству</w:t>
      </w:r>
      <w:proofErr w:type="gramEnd"/>
      <w:r>
        <w:rPr>
          <w:color w:val="212121"/>
        </w:rPr>
        <w:t xml:space="preserve">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            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w:t>
      </w:r>
      <w:proofErr w:type="gramStart"/>
      <w:r>
        <w:rPr>
          <w:color w:val="212121"/>
        </w:rPr>
        <w:t>установлены  такие</w:t>
      </w:r>
      <w:proofErr w:type="gramEnd"/>
      <w:r>
        <w:rPr>
          <w:color w:val="212121"/>
        </w:rPr>
        <w:t xml:space="preserve"> квалифицирующие признаки, как причинение крупного ущерба либо наступление иных тяжких последствий.</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            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 </w:t>
      </w:r>
      <w:r>
        <w:rPr>
          <w:color w:val="212121"/>
        </w:rPr>
        <w:lastRenderedPageBreak/>
        <w:t>рублей.  Наказание по преступлениям средней тяжести предусматривает максимальное наказание в виде лишения свободы сроком до 5 лет.</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            Кроме того, </w:t>
      </w:r>
      <w:proofErr w:type="gramStart"/>
      <w:r>
        <w:rPr>
          <w:color w:val="212121"/>
        </w:rPr>
        <w:t>санкция  ч.2</w:t>
      </w:r>
      <w:proofErr w:type="gramEnd"/>
      <w:r>
        <w:rPr>
          <w:color w:val="212121"/>
        </w:rPr>
        <w:t xml:space="preserve"> ст.207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sz w:val="22"/>
          <w:szCs w:val="22"/>
        </w:rPr>
        <w:t> </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sz w:val="21"/>
          <w:szCs w:val="21"/>
        </w:rPr>
        <w:t> </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Противодействие терроризму и экстремизму</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ПАМЯТКА НАСЕЛЕНИЮ</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 xml:space="preserve">(виды террористических </w:t>
      </w:r>
      <w:proofErr w:type="gramStart"/>
      <w:r>
        <w:rPr>
          <w:b/>
          <w:bCs/>
          <w:color w:val="212121"/>
        </w:rPr>
        <w:t>актов )</w:t>
      </w:r>
      <w:proofErr w:type="gramEnd"/>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ВИДЫ ТЕРАКТОВ</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Защита личности, общества и государства от терроризма, согласно Концепции национальной безопасности РФ, является важной составляющей национальных интересов России. </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Что такое террористическая акция?</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Это непосредственное совершение преступления террористического характера в различных формах:</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взрыв;</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поджог;</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применение или угроза применения ядерных взрывных устройств, радиоактивных, химических, биологических, взрывчатых, токсических, отравляющих, ядовитых веществ;</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уничтожение, повреждение или захват транспортных средств или других объектов;</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посягательство на жизнь государственного или общественного деятеля, представителя национальных, этнических, религиозных или иных групп населения;</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захват заложников, похищение человека;</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создание опасности причинения вреда жизни, здоровью или имуществу лицам путём создания условий для аварий и катастроф техногенного характера либо реальной угрозы создания такой опасности;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распространение угроз в любой форме и любыми средствами;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иные преднамеренные действия, создающие опасность гибели людей, причинения значительного имущественного ущерба.</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ПАМЯТКА</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руководителям учреждений и школьникам при угрозе</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террористического акта</w:t>
      </w:r>
    </w:p>
    <w:p w:rsidR="00B6170D" w:rsidRDefault="00B6170D" w:rsidP="00B6170D">
      <w:pPr>
        <w:pStyle w:val="a3"/>
        <w:shd w:val="clear" w:color="auto" w:fill="FFFFFF"/>
        <w:spacing w:before="0" w:beforeAutospacing="0" w:after="200" w:afterAutospacing="0"/>
        <w:jc w:val="center"/>
        <w:rPr>
          <w:color w:val="212121"/>
          <w:sz w:val="21"/>
          <w:szCs w:val="21"/>
        </w:rPr>
      </w:pPr>
      <w:r>
        <w:rPr>
          <w:color w:val="212121"/>
          <w:sz w:val="21"/>
          <w:szCs w:val="21"/>
        </w:rPr>
        <w:t> </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lastRenderedPageBreak/>
        <w:t>Признаки, которые могут указывать на наличие взрывного устройства (ВУ):</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наличие на обнаруженном предмете проводов, верёвок, изоленты;</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подозрительные звуки, щелчки, тиканье часов, издаваемые предметом;</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от предмета исходит характерный запах миндаля или другой необычный запах.</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Причины, служащие поводом для опасения:</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нахождение подозрительных лиц до обнаружения этого предмета;</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угрозы лично, по телефону или в почтовых отправлениях.</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Действия при обнаружении предмета, похожего на взрывное устройство:</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1. Не трогать, не подходить, не передвигать обнаруженный подозрительный предмет! Не </w:t>
      </w:r>
      <w:proofErr w:type="gramStart"/>
      <w:r>
        <w:rPr>
          <w:color w:val="212121"/>
        </w:rPr>
        <w:t>курить,  воздержаться</w:t>
      </w:r>
      <w:proofErr w:type="gramEnd"/>
      <w:r>
        <w:rPr>
          <w:color w:val="212121"/>
        </w:rPr>
        <w:t xml:space="preserve"> от использования средств радиосвязи, в том числе и мобильных, вблизи данного предмета.</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2. Немедленно сообщить об обнаружении подозрительного предмета в правоохранительные органы по указанным телефонам.</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3. Зафиксировать время и место обнаружения.</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4. Освободить от людей опасную зону в радиусе не менее 100 м.</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5. По возможности обеспечить охрану подозрительного предмета и опасной зоны.</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6. Необходимо обеспечить (помочь обеспечить) организованную эвакуацию людей с </w:t>
      </w:r>
      <w:proofErr w:type="gramStart"/>
      <w:r>
        <w:rPr>
          <w:color w:val="212121"/>
        </w:rPr>
        <w:t>территории,  прилегающей</w:t>
      </w:r>
      <w:proofErr w:type="gramEnd"/>
      <w:r>
        <w:rPr>
          <w:color w:val="212121"/>
        </w:rPr>
        <w:t xml:space="preserve"> к опасной зоне.</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sz w:val="21"/>
          <w:szCs w:val="21"/>
        </w:rPr>
        <w:t> </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Памятка по действиям в случае террористического акта</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Уважаемые жители!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В последнее время участились случаи террористических актов. Будьте бдительны и внимательны в общественных местах. </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Терроризм сегодня - одна из главных угроз человеческой цивилизации. Международный террор за последние годы доказал свою крайнюю жестокость, готовность не останавливаться ни перед чем ради достижения своих целей. В результате совершения террористических актов страдают ни в чем не повинные люди, дети, женщины, старики. Для террориста человеческая жизнь не имеет никакой ценности.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Террористическая угроза - это каждодневная реальность, с которой нельзя смириться и к отражению которой надо быть всегда готовыми. Активная гражданская позиция каждого - необходимое условие успешного противостояния террористам. У всех нас общий враг, и бороться с ним мы все - государство, правоохранительные органы, специальные службы, общество - должны сообща.</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Для этого каждый должен знать, как вести себя при обнаружении подозрительного предмета, при угрозе теракта, к чему следует быть готовым, что можно и чего нельзя делать ни при каких обстоятельствах.</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lastRenderedPageBreak/>
        <w:t>            Если Вам на глаза попался подозрительный, оставленный без присмотра предмет (мешок, сумка, коробка и т. п.), то Ваши действия:</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отойдите на безопасное расстояние;</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жестами или голосом предупредите окружающих о возможной опасности;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немедленно сообщите об обнаруженном предмете по телефону «02» и действуйте только в соответствии с полученными рекомендациями;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до приезда полиции и специалистов не подходите к подозрительному предмету и не предпринимайте самостоятельных действий по его обезвреживанию.</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Если Вы стали свидетелем подозрительных действий лиц (доставка в жилые дома неизвестными подозрительных на вид емкостей, упаковок, мешков и т. п.), то Ваши действия:</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не привлекайте к себе внимание лиц, действия которых показались Вам подозрительными;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сообщите о происходящем по телефону «02»;</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попытайтесь запомнить приметы лиц, вызвавших подозрение, записать номера их машин;</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до приезда полиции или других правоохранительных органов не предпринимайте никаких активных действий, после прибытия сотрудников указанных подразделений сообщите более подробно всю, ставшую Вам известной, информацию.</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Если, на Ваш телефон позвонил неизвестный с угрозами в Ваш адрес или с угрозой взрыва, то Ваши действия:</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соблюдайте спокойствие, не прерывайте говорящего, во время разговора постарайтесь получить как можно больше информации;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постарайтесь зафиксировать точное время начала и окончания разговора, а также точный текст угрозы;</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не кладите телефонную трубку после окончания разговора на телефонный аппарат;</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незамедлительно с другого телефона позвоните по «02» и подробно сообщите о случившемся.</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ТЕЛЕФОНЫ, по которым Вы можете сообщить об угрозах теракта или другую важную информацию о противоправных действиях:</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дежурному ОМВД России – 02, </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оперативному дежурному ЕДДС - 112 с моб. </w:t>
      </w:r>
    </w:p>
    <w:p w:rsidR="00B6170D" w:rsidRDefault="00B6170D" w:rsidP="00B6170D">
      <w:pPr>
        <w:pStyle w:val="a3"/>
        <w:shd w:val="clear" w:color="auto" w:fill="FFFFFF"/>
        <w:spacing w:before="0" w:beforeAutospacing="0" w:after="200" w:afterAutospacing="0"/>
        <w:jc w:val="center"/>
        <w:rPr>
          <w:color w:val="212121"/>
          <w:sz w:val="21"/>
          <w:szCs w:val="21"/>
        </w:rPr>
      </w:pPr>
      <w:r>
        <w:rPr>
          <w:color w:val="212121"/>
          <w:sz w:val="21"/>
          <w:szCs w:val="21"/>
        </w:rPr>
        <w:t> </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Памятка</w:t>
      </w:r>
    </w:p>
    <w:p w:rsidR="00B6170D" w:rsidRDefault="00B6170D" w:rsidP="00B6170D">
      <w:pPr>
        <w:pStyle w:val="a3"/>
        <w:shd w:val="clear" w:color="auto" w:fill="FFFFFF"/>
        <w:spacing w:before="0" w:beforeAutospacing="0" w:after="200" w:afterAutospacing="0"/>
        <w:jc w:val="center"/>
        <w:rPr>
          <w:color w:val="212121"/>
          <w:sz w:val="21"/>
          <w:szCs w:val="21"/>
        </w:rPr>
      </w:pPr>
      <w:r>
        <w:rPr>
          <w:b/>
          <w:bCs/>
          <w:color w:val="212121"/>
        </w:rPr>
        <w:t>родителям по противодействию экстремизму</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sz w:val="22"/>
          <w:szCs w:val="22"/>
        </w:rPr>
        <w:t> </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lastRenderedPageBreak/>
        <w:t>            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Основные признаки того, что молодой человек, девушка начинают подпадать под влияние экстремистской идеологии, можно свести к следующим:</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1.    его (ее) манера поведения становится значительно более резкой и грубой, прогрессирует ненормативная либо жаргонная лексика;</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2.    резко изменяется стиль одежды и внешнего вида, соответствуя правилам определенной субкультуры;</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            3.    на компьютере оказывается много сохраненных ссылок или файлов с текстами, роликами или изображениями </w:t>
      </w:r>
      <w:proofErr w:type="spellStart"/>
      <w:proofErr w:type="gramStart"/>
      <w:r>
        <w:rPr>
          <w:color w:val="212121"/>
        </w:rPr>
        <w:t>экстремистко</w:t>
      </w:r>
      <w:proofErr w:type="spellEnd"/>
      <w:r>
        <w:rPr>
          <w:color w:val="212121"/>
        </w:rPr>
        <w:t>-политического</w:t>
      </w:r>
      <w:proofErr w:type="gramEnd"/>
      <w:r>
        <w:rPr>
          <w:color w:val="212121"/>
        </w:rPr>
        <w:t xml:space="preserve"> или социально-экстремального содержания; в доме появляется непонятная и нетипичная символика или атрибутика (как вариант – нацистская символика), предметы, могущие быть использованы как оружие;</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4.    он(она)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5.    повышенное увлечение вредными привычками;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6.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7.    псевдонимы в Интернете, пароли и т.п. носят экстремально-политический характер.</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Если вы подозреваете, что ваш ребенок попал под влияние экстремистской организации, не паникуйте, но действуйте быстро и решительно:</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xml:space="preserve">            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w:t>
      </w:r>
      <w:r>
        <w:rPr>
          <w:color w:val="212121"/>
        </w:rPr>
        <w:lastRenderedPageBreak/>
        <w:t>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B6170D" w:rsidRDefault="00B6170D" w:rsidP="00B6170D">
      <w:pPr>
        <w:pStyle w:val="a3"/>
        <w:shd w:val="clear" w:color="auto" w:fill="FFFFFF"/>
        <w:spacing w:before="0" w:beforeAutospacing="0" w:after="200" w:afterAutospacing="0"/>
        <w:jc w:val="both"/>
        <w:rPr>
          <w:color w:val="212121"/>
          <w:sz w:val="21"/>
          <w:szCs w:val="21"/>
        </w:rPr>
      </w:pPr>
      <w:r>
        <w:rPr>
          <w:color w:val="212121"/>
        </w:rPr>
        <w:t>            3. Ограничьте общение подростка со знакомыми, оказывающими на него негативное влияние, попытайтесь изолировать от лидера группы.</w:t>
      </w:r>
    </w:p>
    <w:p w:rsidR="00E15D77" w:rsidRDefault="00E15D77">
      <w:bookmarkStart w:id="0" w:name="_GoBack"/>
      <w:bookmarkEnd w:id="0"/>
    </w:p>
    <w:sectPr w:rsidR="00E15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F4"/>
    <w:rsid w:val="00B6170D"/>
    <w:rsid w:val="00E15D77"/>
    <w:rsid w:val="00EC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440B9-D9DF-46C9-A07E-8AC6B045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7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2807</Words>
  <Characters>16002</Characters>
  <Application>Microsoft Office Word</Application>
  <DocSecurity>0</DocSecurity>
  <Lines>133</Lines>
  <Paragraphs>37</Paragraphs>
  <ScaleCrop>false</ScaleCrop>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Почта</dc:creator>
  <cp:keywords/>
  <dc:description/>
  <cp:lastModifiedBy>Почта</cp:lastModifiedBy>
  <cp:revision>2</cp:revision>
  <dcterms:created xsi:type="dcterms:W3CDTF">2019-11-08T09:09:00Z</dcterms:created>
  <dcterms:modified xsi:type="dcterms:W3CDTF">2019-11-08T09:09:00Z</dcterms:modified>
</cp:coreProperties>
</file>